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3F77" w14:textId="77777777" w:rsidR="00AA1842" w:rsidRDefault="00AA1842">
      <w:pPr>
        <w:jc w:val="center"/>
        <w:rPr>
          <w:rFonts w:ascii="华文中宋" w:eastAsia="华文中宋" w:hAnsi="华文中宋" w:hint="eastAsia"/>
          <w:sz w:val="52"/>
          <w:szCs w:val="52"/>
        </w:rPr>
      </w:pPr>
    </w:p>
    <w:p w14:paraId="45FC6D0E" w14:textId="77777777" w:rsidR="00AA1842" w:rsidRDefault="00AA1842">
      <w:pPr>
        <w:jc w:val="center"/>
        <w:rPr>
          <w:rFonts w:ascii="华文中宋" w:eastAsia="华文中宋" w:hAnsi="华文中宋" w:hint="eastAsia"/>
          <w:sz w:val="52"/>
          <w:szCs w:val="52"/>
        </w:rPr>
      </w:pPr>
    </w:p>
    <w:p w14:paraId="7FF08E18" w14:textId="77777777" w:rsidR="00AA1842" w:rsidRDefault="00000000">
      <w:pPr>
        <w:jc w:val="center"/>
        <w:rPr>
          <w:rFonts w:ascii="华文中宋" w:eastAsia="华文中宋" w:hAnsi="华文中宋" w:hint="eastAsia"/>
          <w:color w:val="FF0000"/>
          <w:sz w:val="84"/>
          <w:szCs w:val="84"/>
        </w:rPr>
      </w:pPr>
      <w:r>
        <w:rPr>
          <w:rFonts w:ascii="华文中宋" w:eastAsia="华文中宋" w:hAnsi="华文中宋" w:hint="eastAsia"/>
          <w:color w:val="FF0000"/>
          <w:sz w:val="84"/>
          <w:szCs w:val="84"/>
        </w:rPr>
        <w:t>党委中心组</w:t>
      </w:r>
    </w:p>
    <w:p w14:paraId="4A883105" w14:textId="77777777" w:rsidR="00AA1842" w:rsidRDefault="00000000">
      <w:pPr>
        <w:jc w:val="center"/>
        <w:rPr>
          <w:rFonts w:ascii="华文新魏" w:eastAsia="华文新魏" w:hAnsi="华文中宋" w:hint="eastAsia"/>
          <w:b/>
          <w:color w:val="FF0000"/>
          <w:sz w:val="130"/>
          <w:szCs w:val="130"/>
        </w:rPr>
      </w:pPr>
      <w:r>
        <w:rPr>
          <w:rFonts w:ascii="华文新魏" w:eastAsia="华文新魏" w:hAnsi="华文中宋" w:hint="eastAsia"/>
          <w:b/>
          <w:color w:val="FF0000"/>
          <w:sz w:val="130"/>
          <w:szCs w:val="130"/>
        </w:rPr>
        <w:t>学 习 参 考</w:t>
      </w:r>
    </w:p>
    <w:p w14:paraId="65CD61DC" w14:textId="77777777" w:rsidR="00AA1842" w:rsidRDefault="00AA1842">
      <w:pPr>
        <w:jc w:val="center"/>
      </w:pPr>
    </w:p>
    <w:p w14:paraId="133014FC" w14:textId="77777777" w:rsidR="00AA1842" w:rsidRDefault="00AA1842">
      <w:pPr>
        <w:jc w:val="center"/>
      </w:pPr>
    </w:p>
    <w:p w14:paraId="36A1B5C7" w14:textId="77777777" w:rsidR="00AA1842" w:rsidRDefault="0000000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2026年第3期（总第86期）</w:t>
      </w:r>
    </w:p>
    <w:p w14:paraId="74C76FE7" w14:textId="77777777" w:rsidR="00AA1842" w:rsidRDefault="00AA1842">
      <w:pPr>
        <w:jc w:val="center"/>
      </w:pPr>
    </w:p>
    <w:p w14:paraId="221CDE3E" w14:textId="77777777" w:rsidR="00AA1842" w:rsidRDefault="00AA1842">
      <w:pPr>
        <w:jc w:val="center"/>
      </w:pPr>
    </w:p>
    <w:p w14:paraId="4886A499" w14:textId="77777777" w:rsidR="00AA1842" w:rsidRDefault="00000000">
      <w:pPr>
        <w:pStyle w:val="a7"/>
        <w:widowControl w:val="0"/>
        <w:shd w:val="clear" w:color="auto" w:fill="FFFFFF"/>
        <w:spacing w:before="0" w:beforeAutospacing="0" w:after="0" w:afterAutospacing="0" w:line="408" w:lineRule="atLeast"/>
        <w:rPr>
          <w:rFonts w:ascii="方正小标宋_GBK" w:eastAsia="方正仿宋_GBK" w:hAnsi="方正小标宋_GBK" w:cs="方正小标宋_GBK" w:hint="eastAsia"/>
          <w:color w:val="333333"/>
          <w:sz w:val="32"/>
          <w:szCs w:val="44"/>
          <w:shd w:val="clear" w:color="auto" w:fill="FFFFFF"/>
        </w:rPr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3B3DE" wp14:editId="76281659">
                <wp:simplePos x="0" y="0"/>
                <wp:positionH relativeFrom="column">
                  <wp:posOffset>-57785</wp:posOffset>
                </wp:positionH>
                <wp:positionV relativeFrom="paragraph">
                  <wp:posOffset>386715</wp:posOffset>
                </wp:positionV>
                <wp:extent cx="5810250" cy="27940"/>
                <wp:effectExtent l="0" t="0" r="19050" b="292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279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E1FFE" id="直接连接符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30.45pt" to="452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" strokecolor="red" strokeweight="1.5pt"/>
            </w:pict>
          </mc:Fallback>
        </mc:AlternateContent>
      </w:r>
      <w:r>
        <w:rPr>
          <w:rFonts w:ascii="楷体_GB2312" w:eastAsia="楷体_GB2312" w:hint="eastAsia"/>
          <w:w w:val="80"/>
          <w:sz w:val="32"/>
          <w:szCs w:val="32"/>
        </w:rPr>
        <w:t xml:space="preserve"> </w:t>
      </w:r>
      <w:r>
        <w:rPr>
          <w:rFonts w:ascii="楷体" w:eastAsia="楷体" w:hAnsi="楷体" w:hint="eastAsia"/>
          <w:w w:val="80"/>
          <w:sz w:val="32"/>
          <w:szCs w:val="32"/>
        </w:rPr>
        <w:t xml:space="preserve"> </w:t>
      </w:r>
      <w:r>
        <w:rPr>
          <w:rFonts w:ascii="楷体" w:eastAsia="楷体" w:hAnsi="楷体" w:hint="eastAsia"/>
          <w:w w:val="70"/>
          <w:sz w:val="32"/>
          <w:szCs w:val="32"/>
        </w:rPr>
        <w:t>徐州生物工程职业技术学院党委宣传部</w:t>
      </w:r>
      <w:r>
        <w:rPr>
          <w:rFonts w:ascii="楷体" w:eastAsia="楷体" w:hAnsi="楷体" w:hint="eastAsia"/>
          <w:w w:val="66"/>
          <w:sz w:val="32"/>
          <w:szCs w:val="32"/>
        </w:rPr>
        <w:t xml:space="preserve"> </w:t>
      </w:r>
      <w:r>
        <w:rPr>
          <w:rFonts w:ascii="楷体" w:eastAsia="楷体" w:hAnsi="楷体" w:hint="eastAsia"/>
          <w:w w:val="80"/>
          <w:sz w:val="32"/>
          <w:szCs w:val="32"/>
        </w:rPr>
        <w:t xml:space="preserve">                     2026年5月15日</w:t>
      </w:r>
    </w:p>
    <w:p w14:paraId="706564A2" w14:textId="77777777" w:rsidR="00AA1842" w:rsidRDefault="00AA1842">
      <w:pPr>
        <w:spacing w:line="560" w:lineRule="exact"/>
        <w:ind w:firstLineChars="600" w:firstLine="2650"/>
        <w:rPr>
          <w:rFonts w:ascii="方正小标宋_GBK" w:eastAsia="方正小标宋_GBK" w:hAnsi="方正小标宋_GBK" w:cs="方正小标宋_GBK" w:hint="eastAsia"/>
          <w:b/>
          <w:color w:val="333333"/>
          <w:sz w:val="44"/>
          <w:szCs w:val="44"/>
          <w:shd w:val="clear" w:color="auto" w:fill="FFFFFF"/>
        </w:rPr>
      </w:pPr>
    </w:p>
    <w:p w14:paraId="7CD29FFF" w14:textId="77777777" w:rsidR="00AA1842" w:rsidRPr="00685820" w:rsidRDefault="00000000">
      <w:pPr>
        <w:spacing w:line="560" w:lineRule="exact"/>
        <w:jc w:val="center"/>
        <w:rPr>
          <w:rFonts w:ascii="华文中宋" w:eastAsia="华文中宋" w:hAnsi="华文中宋" w:cs="方正小标宋_GBK" w:hint="eastAsia"/>
          <w:b/>
          <w:bCs/>
          <w:color w:val="333333"/>
          <w:sz w:val="44"/>
          <w:szCs w:val="44"/>
          <w:shd w:val="clear" w:color="auto" w:fill="FFFFFF"/>
        </w:rPr>
      </w:pPr>
      <w:r w:rsidRPr="00685820">
        <w:rPr>
          <w:rFonts w:ascii="华文中宋" w:eastAsia="华文中宋" w:hAnsi="华文中宋" w:cs="方正小标宋_GBK" w:hint="eastAsia"/>
          <w:b/>
          <w:bCs/>
          <w:color w:val="333333"/>
          <w:sz w:val="44"/>
          <w:szCs w:val="44"/>
          <w:shd w:val="clear" w:color="auto" w:fill="FFFFFF"/>
        </w:rPr>
        <w:t>习近</w:t>
      </w:r>
      <w:proofErr w:type="gramStart"/>
      <w:r w:rsidRPr="00685820">
        <w:rPr>
          <w:rFonts w:ascii="华文中宋" w:eastAsia="华文中宋" w:hAnsi="华文中宋" w:cs="方正小标宋_GBK" w:hint="eastAsia"/>
          <w:b/>
          <w:bCs/>
          <w:color w:val="333333"/>
          <w:sz w:val="44"/>
          <w:szCs w:val="44"/>
          <w:shd w:val="clear" w:color="auto" w:fill="FFFFFF"/>
        </w:rPr>
        <w:t>平</w:t>
      </w:r>
      <w:r w:rsidRPr="00685820">
        <w:rPr>
          <w:rFonts w:ascii="华文中宋" w:eastAsia="华文中宋" w:hAnsi="华文中宋" w:cs="方正小标宋_GBK"/>
          <w:b/>
          <w:bCs/>
          <w:color w:val="333333"/>
          <w:sz w:val="44"/>
          <w:szCs w:val="44"/>
          <w:shd w:val="clear" w:color="auto" w:fill="FFFFFF"/>
        </w:rPr>
        <w:t>论全面</w:t>
      </w:r>
      <w:proofErr w:type="gramEnd"/>
      <w:r w:rsidRPr="00685820">
        <w:rPr>
          <w:rFonts w:ascii="华文中宋" w:eastAsia="华文中宋" w:hAnsi="华文中宋" w:cs="方正小标宋_GBK"/>
          <w:b/>
          <w:bCs/>
          <w:color w:val="333333"/>
          <w:sz w:val="44"/>
          <w:szCs w:val="44"/>
          <w:shd w:val="clear" w:color="auto" w:fill="FFFFFF"/>
        </w:rPr>
        <w:t>依法治国（202</w:t>
      </w:r>
      <w:r w:rsidRPr="00685820">
        <w:rPr>
          <w:rFonts w:ascii="华文中宋" w:eastAsia="华文中宋" w:hAnsi="华文中宋" w:cs="方正小标宋_GBK" w:hint="eastAsia"/>
          <w:b/>
          <w:bCs/>
          <w:color w:val="333333"/>
          <w:sz w:val="44"/>
          <w:szCs w:val="44"/>
          <w:shd w:val="clear" w:color="auto" w:fill="FFFFFF"/>
        </w:rPr>
        <w:t>5</w:t>
      </w:r>
      <w:r w:rsidRPr="00685820">
        <w:rPr>
          <w:rFonts w:ascii="华文中宋" w:eastAsia="华文中宋" w:hAnsi="华文中宋" w:cs="方正小标宋_GBK"/>
          <w:b/>
          <w:bCs/>
          <w:color w:val="333333"/>
          <w:sz w:val="44"/>
          <w:szCs w:val="44"/>
          <w:shd w:val="clear" w:color="auto" w:fill="FFFFFF"/>
        </w:rPr>
        <w:t>年）</w:t>
      </w:r>
    </w:p>
    <w:p w14:paraId="3750F14C" w14:textId="77777777" w:rsidR="00AA1842" w:rsidRDefault="00AA1842">
      <w:pPr>
        <w:spacing w:line="540" w:lineRule="exact"/>
        <w:jc w:val="center"/>
        <w:rPr>
          <w:rFonts w:ascii="仿宋_GB2312" w:eastAsia="仿宋_GB2312" w:hAnsi="仿宋_GB2312" w:cs="仿宋_GB2312" w:hint="eastAsia"/>
          <w:b/>
          <w:bCs/>
          <w:color w:val="333333"/>
          <w:sz w:val="44"/>
          <w:szCs w:val="44"/>
          <w:shd w:val="clear" w:color="auto" w:fill="FFFFFF"/>
        </w:rPr>
      </w:pPr>
    </w:p>
    <w:p w14:paraId="3745CD99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切实依法保护民营企业和民营企业家合法权益。这句话有两个关键词，一是“合法权益”，强调保护的是合法权益，而不是非法利益；二是“依法保护”，就是保护必须符合法律法规，不能搞“法外开恩”那一套。我国是社会主义法治国家，各类所有制企业等经营主体的违法行为，都不能规避查处。要加快完善行政处罚等领域行政裁量权基准制度，规范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企案件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立案审查和管辖，强化执法监督，集中整治乱收费、乱罚款、乱检查、乱查封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，坚决防止违规异地执法和趋利性执法。案件审查和执法司法要依法进行，尽量减少对企业正常生产经营的影响。</w:t>
      </w:r>
    </w:p>
    <w:p w14:paraId="0BED2A05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习近平2025年2月17日在民营企业座谈会上的讲话</w:t>
      </w:r>
    </w:p>
    <w:p w14:paraId="2471C794" w14:textId="77777777" w:rsidR="00AA1842" w:rsidRDefault="00AA1842">
      <w:pPr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仿宋" w:eastAsia="仿宋" w:hAnsi="仿宋" w:cs="仿宋" w:hint="eastAsia"/>
          <w:sz w:val="32"/>
          <w:szCs w:val="32"/>
        </w:rPr>
      </w:pPr>
    </w:p>
    <w:p w14:paraId="3C02305D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要全面推进科学立法、严格执法、公正司法、全民守法，切实维护人民群众在经济、政治、文化、社会、生态等各方面的合法权益，维护社会公平正义，让全社会正气充盈。</w:t>
      </w:r>
    </w:p>
    <w:p w14:paraId="3B063115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习近平2025年2月28日在二十届中央政治局</w:t>
      </w:r>
    </w:p>
    <w:p w14:paraId="7795CF89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第十九次集体学习时的讲话</w:t>
      </w:r>
    </w:p>
    <w:p w14:paraId="4947C3F7" w14:textId="77777777" w:rsidR="00AA1842" w:rsidRDefault="00AA1842">
      <w:pPr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仿宋" w:eastAsia="仿宋" w:hAnsi="仿宋" w:cs="仿宋" w:hint="eastAsia"/>
          <w:sz w:val="32"/>
          <w:szCs w:val="32"/>
        </w:rPr>
      </w:pPr>
    </w:p>
    <w:p w14:paraId="6135A4AF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要深化社会治安整体防控体系和能力建设，把专项治理和系统治理、依法治理、综合治理、源头治理结合起来，发展壮大群防群治力量，筑起真正的铜墙铁壁。要坚持和发展新时代“枫桥经验”，推进信访工作法治化，及时有效化解各种矛盾纠纷。要加强重点人群管理和服务。要严厉打击电信网络诈骗、拐卖人口、涉枪涉爆、走私偷渡和黄赌毒、盗抢骗等违法犯罪行为，着力提高打击跨境赌博、侵犯公民个人信息等新型犯罪</w:t>
      </w:r>
      <w:bookmarkStart w:id="0" w:name="bookmark9"/>
      <w:bookmarkEnd w:id="0"/>
      <w:r>
        <w:rPr>
          <w:rFonts w:ascii="仿宋" w:eastAsia="仿宋" w:hAnsi="仿宋" w:cs="仿宋" w:hint="eastAsia"/>
          <w:sz w:val="32"/>
          <w:szCs w:val="32"/>
        </w:rPr>
        <w:t>和跨国跨境跨地区犯罪的能力。个人极端案件，虽然是点上的问题，但影响面大，冲击人民群众心理底线，要着力预防和遏制。对已经发生的极端案件，要依法严管严查严办、快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快诉快判。</w:t>
      </w:r>
    </w:p>
    <w:p w14:paraId="61FBB220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习近平2025年2月28日在二十届中央政治局</w:t>
      </w:r>
    </w:p>
    <w:p w14:paraId="0FED6CB0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第十九次集体学习时的讲话</w:t>
      </w:r>
    </w:p>
    <w:p w14:paraId="226F6778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依法治理宗教事务，是正确处理宗教领域各种矛盾和问题的根本途径。要完善相关法规和政策，深入开展法治宣传教育，推动严格执法，切实提高宗教工作法治化水平。</w:t>
      </w:r>
    </w:p>
    <w:p w14:paraId="26E11DAB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习近平2025年9月29日在二十届中央政治局</w:t>
      </w:r>
    </w:p>
    <w:p w14:paraId="253BF001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第二十二次集体学习时的讲话</w:t>
      </w:r>
    </w:p>
    <w:p w14:paraId="077329C3" w14:textId="77777777" w:rsidR="00AA1842" w:rsidRDefault="00AA1842">
      <w:pPr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仿宋" w:eastAsia="仿宋" w:hAnsi="仿宋" w:cs="仿宋" w:hint="eastAsia"/>
          <w:sz w:val="32"/>
          <w:szCs w:val="32"/>
        </w:rPr>
      </w:pPr>
    </w:p>
    <w:p w14:paraId="6815D7AF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征程上，要全面贯彻新时代中国特色社会主义法治思想，坚持党的领导、人民当家作主、依法治国有机统一，聚焦建设更加完善的中国特色社会主义法治体系、建设更高水平的社会主义法治国家，更加注重法治与改革、发展、稳定相协同，更加注重保障和促进社会公平正义，全面推进科学立法、严格执法、公正司法、全民守法，全面推进国家各方面工作法治化，为以中国式现代化全面推进强国建设、民族复兴伟业提供有力法治保障。</w:t>
      </w:r>
    </w:p>
    <w:p w14:paraId="2900371B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习近平2025年11月对全面依法治国工作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作出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的重要指示</w:t>
      </w:r>
    </w:p>
    <w:p w14:paraId="084EDB2E" w14:textId="77777777" w:rsidR="00AA1842" w:rsidRDefault="00AA1842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仿宋" w:eastAsia="仿宋" w:hAnsi="仿宋" w:cs="仿宋" w:hint="eastAsia"/>
          <w:sz w:val="32"/>
          <w:szCs w:val="32"/>
        </w:rPr>
      </w:pPr>
    </w:p>
    <w:p w14:paraId="543B3B6B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各级党委（党组）要担负主体责任，抓好法治领域重大部署、重要任务、重点工作落实。法治工作部门要认真履职尽责、主动担当作为，各部门各领域要严格依法办事，合力开创法治中国建设新局面。</w:t>
      </w:r>
    </w:p>
    <w:p w14:paraId="7F634B30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习近平2025年11月对全面依法治国工作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作出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的重要指示</w:t>
      </w:r>
    </w:p>
    <w:p w14:paraId="1F48700B" w14:textId="77777777" w:rsidR="00AA1842" w:rsidRDefault="00AA1842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</w:p>
    <w:p w14:paraId="38FF165C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网络生态治理是一项系统工程，要充分调动各方力量，综合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运用教育、行政、法治等多种手段。要完善网上思想道德教育分众化、精准化实施机制，培育自尊自信、理性平和、积极向上的网络社会心态。要采取政策指导、行政许可等举措，推动行政监管与行业自律相衔接。要统筹推进网络领域立法执法司法普法。</w:t>
      </w:r>
    </w:p>
    <w:p w14:paraId="2D09A263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习近平2025年11月28日在二十届中央政治局</w:t>
      </w:r>
    </w:p>
    <w:p w14:paraId="65A77712" w14:textId="77777777" w:rsidR="00AA1842" w:rsidRDefault="00000000">
      <w:pPr>
        <w:kinsoku w:val="0"/>
        <w:autoSpaceDE w:val="0"/>
        <w:autoSpaceDN w:val="0"/>
        <w:adjustRightInd w:val="0"/>
        <w:snapToGrid w:val="0"/>
        <w:spacing w:line="600" w:lineRule="exact"/>
        <w:jc w:val="right"/>
        <w:textAlignment w:val="baseline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第二十三次集体学习时的讲话</w:t>
      </w:r>
    </w:p>
    <w:p w14:paraId="648FD5D6" w14:textId="77777777" w:rsidR="00AA1842" w:rsidRDefault="00AA1842">
      <w:pPr>
        <w:spacing w:line="56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color w:val="333333"/>
          <w:sz w:val="30"/>
          <w:szCs w:val="30"/>
          <w:shd w:val="clear" w:color="auto" w:fill="FFFFFF"/>
        </w:rPr>
      </w:pPr>
    </w:p>
    <w:p w14:paraId="7D0B6CF2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3A5F89EF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7E3B5FC6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46D639D9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23760AAF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02848EAE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3262580B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01D865A2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65BFB4D7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068996C5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6769B4F1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5D4F764A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4C79CE92" w14:textId="77777777" w:rsidR="00AA1842" w:rsidRDefault="00AA184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</w:p>
    <w:p w14:paraId="77F6A122" w14:textId="77777777" w:rsidR="00AA1842" w:rsidRDefault="00000000">
      <w:pPr>
        <w:spacing w:beforeLines="50" w:before="156" w:line="560" w:lineRule="exac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报：学校党委班子成员                                              </w:t>
      </w:r>
    </w:p>
    <w:p w14:paraId="4B909D59" w14:textId="77777777" w:rsidR="00AA1842" w:rsidRDefault="00000000">
      <w:pPr>
        <w:spacing w:line="520" w:lineRule="exac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送：各党总支(直属党支部)，各部门                               </w:t>
      </w:r>
    </w:p>
    <w:p w14:paraId="05F12CE3" w14:textId="77777777" w:rsidR="00AA1842" w:rsidRDefault="00000000">
      <w:pPr>
        <w:spacing w:line="520" w:lineRule="exact"/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徐州生物工程职业技术学院党委宣传部                    </w:t>
      </w:r>
    </w:p>
    <w:sectPr w:rsidR="00AA1842">
      <w:footerReference w:type="even" r:id="rId7"/>
      <w:footerReference w:type="default" r:id="rId8"/>
      <w:pgSz w:w="11906" w:h="16838"/>
      <w:pgMar w:top="1701" w:right="1531" w:bottom="1701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74C9" w14:textId="77777777" w:rsidR="002A127E" w:rsidRDefault="002A127E">
      <w:r>
        <w:separator/>
      </w:r>
    </w:p>
  </w:endnote>
  <w:endnote w:type="continuationSeparator" w:id="0">
    <w:p w14:paraId="330D3AF8" w14:textId="77777777" w:rsidR="002A127E" w:rsidRDefault="002A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4C99EED4-0829-4D28-A445-F2CB2712A53A}"/>
    <w:embedBold r:id="rId2" w:subsetted="1" w:fontKey="{4DDE0541-41D8-4C8D-9E8A-14789A975923}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F6D1CA23-7F15-417C-8AA7-E0DE7F883DF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2DA62DE-4454-46B4-9AAD-D4D7F5DA6B7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68ED579E-754F-4DE1-AF88-44857C680EF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ED03B163-33B9-467B-9762-9AAF3D14285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73540E4F-77EE-47F4-9728-5951F3F123B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59354"/>
    </w:sdtPr>
    <w:sdtEndPr>
      <w:rPr>
        <w:rFonts w:asciiTheme="minorEastAsia" w:hAnsiTheme="minorEastAsia"/>
        <w:sz w:val="28"/>
        <w:szCs w:val="28"/>
      </w:rPr>
    </w:sdtEndPr>
    <w:sdtContent>
      <w:p w14:paraId="68798387" w14:textId="77777777" w:rsidR="00AA1842" w:rsidRDefault="00000000">
        <w:pPr>
          <w:pStyle w:val="a3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8B7C510" w14:textId="77777777" w:rsidR="00AA1842" w:rsidRDefault="00AA18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5695" w14:textId="77777777" w:rsidR="00AA1842" w:rsidRDefault="00000000">
    <w:pPr>
      <w:pStyle w:val="a3"/>
      <w:jc w:val="right"/>
      <w:rPr>
        <w:rFonts w:asciiTheme="majorEastAsia" w:eastAsiaTheme="majorEastAsia" w:hAnsiTheme="majorEastAsia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0A537" wp14:editId="369EFB1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60526378"/>
                          </w:sdtPr>
                          <w:sdtEnd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0C1429A2" w14:textId="77777777" w:rsidR="00AA1842" w:rsidRDefault="00000000">
                              <w:pPr>
                                <w:pStyle w:val="a3"/>
                                <w:jc w:val="right"/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C8DD1C3" w14:textId="77777777" w:rsidR="00AA1842" w:rsidRDefault="00AA1842">
                          <w:pPr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0A53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-1660526378"/>
                    </w:sdtPr>
                    <w:sdtEndP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sdtEndPr>
                    <w:sdtContent>
                      <w:p w14:paraId="0C1429A2" w14:textId="77777777" w:rsidR="00AA1842" w:rsidRDefault="00000000">
                        <w:pPr>
                          <w:pStyle w:val="a3"/>
                          <w:jc w:val="right"/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t xml:space="preserve"> 37 -</w: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C8DD1C3" w14:textId="77777777" w:rsidR="00AA1842" w:rsidRDefault="00AA1842">
                    <w:pPr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77B6B24" w14:textId="77777777" w:rsidR="00AA1842" w:rsidRDefault="00AA18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51F4" w14:textId="77777777" w:rsidR="002A127E" w:rsidRDefault="002A127E">
      <w:r>
        <w:separator/>
      </w:r>
    </w:p>
  </w:footnote>
  <w:footnote w:type="continuationSeparator" w:id="0">
    <w:p w14:paraId="79087B5E" w14:textId="77777777" w:rsidR="002A127E" w:rsidRDefault="002A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zczZmIzNWIwNTMyYTYyYTRmZjM4ZjI4YmY3OTYifQ=="/>
    <w:docVar w:name="KSO_WPS_MARK_KEY" w:val="de4edfdd-ed9a-44a9-8831-3882da5d8270"/>
  </w:docVars>
  <w:rsids>
    <w:rsidRoot w:val="00813A1B"/>
    <w:rsid w:val="0001196E"/>
    <w:rsid w:val="000155E0"/>
    <w:rsid w:val="00076A90"/>
    <w:rsid w:val="000A29CE"/>
    <w:rsid w:val="000A7D8A"/>
    <w:rsid w:val="00101B44"/>
    <w:rsid w:val="00113EE1"/>
    <w:rsid w:val="001368F8"/>
    <w:rsid w:val="001B0219"/>
    <w:rsid w:val="001D1007"/>
    <w:rsid w:val="001F249A"/>
    <w:rsid w:val="002164C9"/>
    <w:rsid w:val="002441EE"/>
    <w:rsid w:val="0025599A"/>
    <w:rsid w:val="002A127E"/>
    <w:rsid w:val="002B3B8F"/>
    <w:rsid w:val="002F2988"/>
    <w:rsid w:val="00336B1B"/>
    <w:rsid w:val="00363FF2"/>
    <w:rsid w:val="003909F1"/>
    <w:rsid w:val="003E4A63"/>
    <w:rsid w:val="00407D1F"/>
    <w:rsid w:val="00416461"/>
    <w:rsid w:val="004864E9"/>
    <w:rsid w:val="00503037"/>
    <w:rsid w:val="005A11FD"/>
    <w:rsid w:val="005F7949"/>
    <w:rsid w:val="00623FC7"/>
    <w:rsid w:val="00685820"/>
    <w:rsid w:val="00692B48"/>
    <w:rsid w:val="006D1F3F"/>
    <w:rsid w:val="007B23F2"/>
    <w:rsid w:val="00813A1B"/>
    <w:rsid w:val="008A3691"/>
    <w:rsid w:val="00931C7C"/>
    <w:rsid w:val="00960355"/>
    <w:rsid w:val="009C5086"/>
    <w:rsid w:val="009D66C6"/>
    <w:rsid w:val="00A0789A"/>
    <w:rsid w:val="00AA1842"/>
    <w:rsid w:val="00AA4003"/>
    <w:rsid w:val="00AB2FCD"/>
    <w:rsid w:val="00AE3584"/>
    <w:rsid w:val="00B127F7"/>
    <w:rsid w:val="00B13AF2"/>
    <w:rsid w:val="00B25B4F"/>
    <w:rsid w:val="00B60C44"/>
    <w:rsid w:val="00B61CA3"/>
    <w:rsid w:val="00B73E2E"/>
    <w:rsid w:val="00B93ABA"/>
    <w:rsid w:val="00B95544"/>
    <w:rsid w:val="00BB159A"/>
    <w:rsid w:val="00CB2A4C"/>
    <w:rsid w:val="00CF01C2"/>
    <w:rsid w:val="00DA69DB"/>
    <w:rsid w:val="00DF3889"/>
    <w:rsid w:val="00E25CCB"/>
    <w:rsid w:val="00E41E86"/>
    <w:rsid w:val="00E532E6"/>
    <w:rsid w:val="00E73CFE"/>
    <w:rsid w:val="00E816F7"/>
    <w:rsid w:val="00EA70A7"/>
    <w:rsid w:val="00EF3E09"/>
    <w:rsid w:val="00F07559"/>
    <w:rsid w:val="00F4572F"/>
    <w:rsid w:val="00F81F32"/>
    <w:rsid w:val="00F91485"/>
    <w:rsid w:val="00FD36FB"/>
    <w:rsid w:val="00FE3729"/>
    <w:rsid w:val="01853350"/>
    <w:rsid w:val="04165D63"/>
    <w:rsid w:val="04516ED4"/>
    <w:rsid w:val="04936872"/>
    <w:rsid w:val="06004657"/>
    <w:rsid w:val="061F3006"/>
    <w:rsid w:val="06CF41FE"/>
    <w:rsid w:val="07C17A2D"/>
    <w:rsid w:val="0871354E"/>
    <w:rsid w:val="096A71C1"/>
    <w:rsid w:val="0A231753"/>
    <w:rsid w:val="0B1A32EE"/>
    <w:rsid w:val="0C240B35"/>
    <w:rsid w:val="0D2356BA"/>
    <w:rsid w:val="0DBA3D6A"/>
    <w:rsid w:val="0ECE2D38"/>
    <w:rsid w:val="0F086F83"/>
    <w:rsid w:val="0F380958"/>
    <w:rsid w:val="11066024"/>
    <w:rsid w:val="12E11222"/>
    <w:rsid w:val="13D36F5C"/>
    <w:rsid w:val="14A97BF1"/>
    <w:rsid w:val="14CB3EF3"/>
    <w:rsid w:val="15BA5E62"/>
    <w:rsid w:val="15E21990"/>
    <w:rsid w:val="160D5DA1"/>
    <w:rsid w:val="17C12955"/>
    <w:rsid w:val="181B6F29"/>
    <w:rsid w:val="189B43CD"/>
    <w:rsid w:val="18C503D3"/>
    <w:rsid w:val="1A343BAA"/>
    <w:rsid w:val="1A7B74C2"/>
    <w:rsid w:val="1B4E7DA2"/>
    <w:rsid w:val="1C2B7608"/>
    <w:rsid w:val="1CAC2CEB"/>
    <w:rsid w:val="1CD4110A"/>
    <w:rsid w:val="1CD957C5"/>
    <w:rsid w:val="1CFC2AFC"/>
    <w:rsid w:val="1D59700D"/>
    <w:rsid w:val="1D725F5D"/>
    <w:rsid w:val="1D9458F9"/>
    <w:rsid w:val="1E2C3A69"/>
    <w:rsid w:val="1EE73F05"/>
    <w:rsid w:val="1EE824CB"/>
    <w:rsid w:val="1F464F1D"/>
    <w:rsid w:val="1F9309E4"/>
    <w:rsid w:val="1FD23D7B"/>
    <w:rsid w:val="214A12BC"/>
    <w:rsid w:val="21F949EC"/>
    <w:rsid w:val="22305CF7"/>
    <w:rsid w:val="227132E9"/>
    <w:rsid w:val="228901DA"/>
    <w:rsid w:val="22B03DF1"/>
    <w:rsid w:val="22BC65E2"/>
    <w:rsid w:val="23BD68E4"/>
    <w:rsid w:val="247505EC"/>
    <w:rsid w:val="247B5388"/>
    <w:rsid w:val="266C2287"/>
    <w:rsid w:val="266D5F07"/>
    <w:rsid w:val="275A3F64"/>
    <w:rsid w:val="27915C98"/>
    <w:rsid w:val="27A2659C"/>
    <w:rsid w:val="27F04F6C"/>
    <w:rsid w:val="28F2511F"/>
    <w:rsid w:val="290F1C41"/>
    <w:rsid w:val="29BD0FF3"/>
    <w:rsid w:val="2A7D2E1F"/>
    <w:rsid w:val="2A986B4B"/>
    <w:rsid w:val="2AA23F74"/>
    <w:rsid w:val="2CB40005"/>
    <w:rsid w:val="2CB971F0"/>
    <w:rsid w:val="2E1315F9"/>
    <w:rsid w:val="2E5132D0"/>
    <w:rsid w:val="2F255E91"/>
    <w:rsid w:val="2F412CC3"/>
    <w:rsid w:val="30462A25"/>
    <w:rsid w:val="307514AA"/>
    <w:rsid w:val="30C62A23"/>
    <w:rsid w:val="31BB2FD2"/>
    <w:rsid w:val="31F33D41"/>
    <w:rsid w:val="32B231A2"/>
    <w:rsid w:val="334A4EA7"/>
    <w:rsid w:val="33A47FC1"/>
    <w:rsid w:val="35036DA7"/>
    <w:rsid w:val="36923A39"/>
    <w:rsid w:val="36B24084"/>
    <w:rsid w:val="37360D3C"/>
    <w:rsid w:val="37415D70"/>
    <w:rsid w:val="3890394B"/>
    <w:rsid w:val="39837AA4"/>
    <w:rsid w:val="39B705FE"/>
    <w:rsid w:val="3A587264"/>
    <w:rsid w:val="3A5B5202"/>
    <w:rsid w:val="3A9479A4"/>
    <w:rsid w:val="3AF46C53"/>
    <w:rsid w:val="3B001AF7"/>
    <w:rsid w:val="3B185E53"/>
    <w:rsid w:val="3B906A69"/>
    <w:rsid w:val="3C9961AA"/>
    <w:rsid w:val="3CB0460A"/>
    <w:rsid w:val="3D3C2DB0"/>
    <w:rsid w:val="3DE834E7"/>
    <w:rsid w:val="3F784A6A"/>
    <w:rsid w:val="40097DE1"/>
    <w:rsid w:val="40DF36C5"/>
    <w:rsid w:val="40E87A97"/>
    <w:rsid w:val="4143305A"/>
    <w:rsid w:val="42843E56"/>
    <w:rsid w:val="42B83C91"/>
    <w:rsid w:val="436F736F"/>
    <w:rsid w:val="4372012A"/>
    <w:rsid w:val="4483766C"/>
    <w:rsid w:val="453A6B32"/>
    <w:rsid w:val="466C29EC"/>
    <w:rsid w:val="46897512"/>
    <w:rsid w:val="470B3DD9"/>
    <w:rsid w:val="478D478C"/>
    <w:rsid w:val="486F714B"/>
    <w:rsid w:val="4B6A140C"/>
    <w:rsid w:val="4BC27F46"/>
    <w:rsid w:val="4BEC1DDD"/>
    <w:rsid w:val="4D0C020B"/>
    <w:rsid w:val="4D2A7A71"/>
    <w:rsid w:val="4D42685E"/>
    <w:rsid w:val="4EEB5C5A"/>
    <w:rsid w:val="50D33427"/>
    <w:rsid w:val="518554F2"/>
    <w:rsid w:val="51FC0B5C"/>
    <w:rsid w:val="523A6FEF"/>
    <w:rsid w:val="5247144C"/>
    <w:rsid w:val="525427A7"/>
    <w:rsid w:val="52686C3E"/>
    <w:rsid w:val="534B096C"/>
    <w:rsid w:val="53EC4294"/>
    <w:rsid w:val="541F5387"/>
    <w:rsid w:val="54E32311"/>
    <w:rsid w:val="557114ED"/>
    <w:rsid w:val="55A925F0"/>
    <w:rsid w:val="577A4B37"/>
    <w:rsid w:val="57E17297"/>
    <w:rsid w:val="58FA56B8"/>
    <w:rsid w:val="5AF42AD7"/>
    <w:rsid w:val="5B5C1DE6"/>
    <w:rsid w:val="5BB519BB"/>
    <w:rsid w:val="5C840D72"/>
    <w:rsid w:val="5CAD66F9"/>
    <w:rsid w:val="5E503B1F"/>
    <w:rsid w:val="5F817B60"/>
    <w:rsid w:val="5F9A218D"/>
    <w:rsid w:val="5F9C7ECA"/>
    <w:rsid w:val="5FB4720D"/>
    <w:rsid w:val="5FC957BC"/>
    <w:rsid w:val="5FD066D4"/>
    <w:rsid w:val="60113B56"/>
    <w:rsid w:val="625D6506"/>
    <w:rsid w:val="631C6A24"/>
    <w:rsid w:val="63827168"/>
    <w:rsid w:val="64643F69"/>
    <w:rsid w:val="648D2121"/>
    <w:rsid w:val="64980009"/>
    <w:rsid w:val="64D56AC7"/>
    <w:rsid w:val="65B81C3B"/>
    <w:rsid w:val="65F94856"/>
    <w:rsid w:val="6709209A"/>
    <w:rsid w:val="67760BCD"/>
    <w:rsid w:val="678412C7"/>
    <w:rsid w:val="684A5A09"/>
    <w:rsid w:val="68CA6639"/>
    <w:rsid w:val="68DD5D02"/>
    <w:rsid w:val="6A682568"/>
    <w:rsid w:val="6AE24827"/>
    <w:rsid w:val="6BBF0FB6"/>
    <w:rsid w:val="6C812EDF"/>
    <w:rsid w:val="6CB2749B"/>
    <w:rsid w:val="6D5A7586"/>
    <w:rsid w:val="6D5C0ABE"/>
    <w:rsid w:val="6D893F33"/>
    <w:rsid w:val="6E0D5543"/>
    <w:rsid w:val="6E607B50"/>
    <w:rsid w:val="6F8F4A46"/>
    <w:rsid w:val="710B5261"/>
    <w:rsid w:val="71B900FC"/>
    <w:rsid w:val="720C414D"/>
    <w:rsid w:val="728A78D1"/>
    <w:rsid w:val="72CA4A17"/>
    <w:rsid w:val="72F339B3"/>
    <w:rsid w:val="73234F64"/>
    <w:rsid w:val="73626CC3"/>
    <w:rsid w:val="738A6DC3"/>
    <w:rsid w:val="74D65D56"/>
    <w:rsid w:val="75F94AAB"/>
    <w:rsid w:val="776354E4"/>
    <w:rsid w:val="77A97103"/>
    <w:rsid w:val="79C8156A"/>
    <w:rsid w:val="79CF3EE2"/>
    <w:rsid w:val="7A4053E3"/>
    <w:rsid w:val="7CA86AD4"/>
    <w:rsid w:val="7D1E47A9"/>
    <w:rsid w:val="7D2749BA"/>
    <w:rsid w:val="7E0C3B7F"/>
    <w:rsid w:val="7F537E73"/>
    <w:rsid w:val="7FBA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109262"/>
  <w15:docId w15:val="{62ECF022-24D1-4756-9AA3-ABCBA92E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customStyle="1" w:styleId="sec">
    <w:name w:val="sec"/>
    <w:basedOn w:val="a"/>
    <w:qFormat/>
    <w:pPr>
      <w:jc w:val="center"/>
    </w:pPr>
    <w:rPr>
      <w:rFonts w:cs="Times New Roman"/>
      <w:kern w:val="0"/>
      <w:szCs w:val="21"/>
    </w:rPr>
  </w:style>
  <w:style w:type="paragraph" w:customStyle="1" w:styleId="sec2">
    <w:name w:val="sec2"/>
    <w:basedOn w:val="a"/>
    <w:qFormat/>
    <w:pPr>
      <w:jc w:val="center"/>
    </w:pPr>
    <w:rPr>
      <w:rFonts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xunyu wang</cp:lastModifiedBy>
  <cp:revision>7</cp:revision>
  <cp:lastPrinted>2025-01-10T06:23:00Z</cp:lastPrinted>
  <dcterms:created xsi:type="dcterms:W3CDTF">2021-10-11T08:24:00Z</dcterms:created>
  <dcterms:modified xsi:type="dcterms:W3CDTF">2026-05-26T00:40:00Z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FEA9D406DCB64F2992F13E5F36D0450E_13</vt:lpwstr>
  </property>
  <property fmtid="{D5CDD505-2E9C-101B-9397-08002B2CF9AE}" pid="4" name="KSOTemplateDocerSaveRecord">
    <vt:lpwstr>eyJoZGlkIjoiYWE5Mjc5ZmM4ZDlhZmE3ZDViODNkN2Q2N2ViOWEwZGIiLCJ1c2VySWQiOiI2OTI4Mzc1MjAifQ==</vt:lpwstr>
  </property>
</Properties>
</file>